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0001305509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7"/>
        <w:gridCol w:w="3998"/>
      </w:tblGrid>
      <w:tr>
        <w:trPr/>
        <w:tc>
          <w:tcPr>
            <w:tcW w:w="6207" w:type="dxa"/>
            <w:tcBorders/>
            <w:vAlign w:val="center"/>
          </w:tcPr>
          <w:p>
            <w:pPr>
              <w:pStyle w:val="TableContents"/>
              <w:bidi w:val="0"/>
              <w:spacing w:before="0" w:after="283"/>
              <w:jc w:val="left"/>
              <w:rPr/>
            </w:pPr>
            <w:r>
              <w:rPr/>
              <w:t>Name of Issuer</w:t>
            </w:r>
          </w:p>
        </w:tc>
        <w:tc>
          <w:tcPr>
            <w:tcW w:w="3998" w:type="dxa"/>
            <w:tcBorders/>
            <w:vAlign w:val="center"/>
          </w:tcPr>
          <w:p>
            <w:pPr>
              <w:pStyle w:val="TableContents"/>
              <w:bidi w:val="0"/>
              <w:spacing w:before="0" w:after="0"/>
              <w:jc w:val="left"/>
              <w:rPr/>
            </w:pPr>
            <w:r>
              <w:rPr/>
              <w:t>Qfin Holdings, Inc.</w:t>
            </w:r>
          </w:p>
        </w:tc>
      </w:tr>
      <w:tr>
        <w:trPr/>
        <w:tc>
          <w:tcPr>
            <w:tcW w:w="6207" w:type="dxa"/>
            <w:tcBorders/>
            <w:vAlign w:val="center"/>
          </w:tcPr>
          <w:p>
            <w:pPr>
              <w:pStyle w:val="TableContents"/>
              <w:bidi w:val="0"/>
              <w:spacing w:before="0" w:after="283"/>
              <w:jc w:val="left"/>
              <w:rPr/>
            </w:pPr>
            <w:r>
              <w:rPr/>
              <w:t>SEC File Number</w:t>
            </w:r>
          </w:p>
        </w:tc>
        <w:tc>
          <w:tcPr>
            <w:tcW w:w="3998" w:type="dxa"/>
            <w:tcBorders/>
            <w:vAlign w:val="center"/>
          </w:tcPr>
          <w:p>
            <w:pPr>
              <w:pStyle w:val="TableContents"/>
              <w:bidi w:val="0"/>
              <w:spacing w:before="0" w:after="0"/>
              <w:jc w:val="left"/>
              <w:rPr/>
            </w:pPr>
            <w:r>
              <w:rPr/>
              <w:t>001-38752</w:t>
            </w:r>
          </w:p>
        </w:tc>
      </w:tr>
      <w:tr>
        <w:trPr/>
        <w:tc>
          <w:tcPr>
            <w:tcW w:w="6207" w:type="dxa"/>
            <w:tcBorders/>
            <w:vAlign w:val="center"/>
          </w:tcPr>
          <w:p>
            <w:pPr>
              <w:pStyle w:val="TableContents"/>
              <w:bidi w:val="0"/>
              <w:spacing w:before="0" w:after="283"/>
              <w:jc w:val="left"/>
              <w:rPr/>
            </w:pPr>
            <w:r>
              <w:rPr/>
              <w:t>Address of Issuer</w:t>
            </w:r>
          </w:p>
        </w:tc>
        <w:tc>
          <w:tcPr>
            <w:tcW w:w="3998" w:type="dxa"/>
            <w:tcBorders/>
            <w:vAlign w:val="center"/>
          </w:tcPr>
          <w:p>
            <w:pPr>
              <w:pStyle w:val="TableContents"/>
              <w:bidi w:val="0"/>
              <w:spacing w:before="0" w:after="0"/>
              <w:jc w:val="left"/>
              <w:rPr/>
            </w:pPr>
            <w:r>
              <w:rPr/>
              <w:t>Building 1, No. 98 Qingyijiang Road</w:t>
              <w:br/>
              <w:t>Putuo District</w:t>
              <w:br/>
              <w:t>Shanghai</w:t>
              <w:br/>
              <w:t xml:space="preserve">CHINA </w:t>
              <w:br/>
              <w:t>200331</w:t>
            </w:r>
          </w:p>
        </w:tc>
      </w:tr>
      <w:tr>
        <w:trPr/>
        <w:tc>
          <w:tcPr>
            <w:tcW w:w="6207" w:type="dxa"/>
            <w:tcBorders/>
            <w:vAlign w:val="center"/>
          </w:tcPr>
          <w:p>
            <w:pPr>
              <w:pStyle w:val="TableContents"/>
              <w:bidi w:val="0"/>
              <w:spacing w:before="0" w:after="283"/>
              <w:jc w:val="left"/>
              <w:rPr/>
            </w:pPr>
            <w:r>
              <w:rPr/>
              <w:t>Phone</w:t>
            </w:r>
          </w:p>
        </w:tc>
        <w:tc>
          <w:tcPr>
            <w:tcW w:w="3998" w:type="dxa"/>
            <w:tcBorders/>
            <w:vAlign w:val="center"/>
          </w:tcPr>
          <w:p>
            <w:pPr>
              <w:pStyle w:val="TableContents"/>
              <w:bidi w:val="0"/>
              <w:spacing w:before="0" w:after="0"/>
              <w:jc w:val="left"/>
              <w:rPr/>
            </w:pPr>
            <w:r>
              <w:rPr/>
              <w:t>86-21-5835-7668</w:t>
            </w:r>
          </w:p>
        </w:tc>
      </w:tr>
      <w:tr>
        <w:trPr/>
        <w:tc>
          <w:tcPr>
            <w:tcW w:w="6207" w:type="dxa"/>
            <w:tcBorders/>
            <w:vAlign w:val="center"/>
          </w:tcPr>
          <w:p>
            <w:pPr>
              <w:pStyle w:val="TableContents"/>
              <w:bidi w:val="0"/>
              <w:spacing w:before="0" w:after="283"/>
              <w:jc w:val="left"/>
              <w:rPr/>
            </w:pPr>
            <w:r>
              <w:rPr/>
              <w:t>Name of Person for Whose Account the Securities are To Be Sold</w:t>
            </w:r>
          </w:p>
        </w:tc>
        <w:tc>
          <w:tcPr>
            <w:tcW w:w="3998" w:type="dxa"/>
            <w:tcBorders/>
            <w:vAlign w:val="center"/>
          </w:tcPr>
          <w:p>
            <w:pPr>
              <w:pStyle w:val="TableContents"/>
              <w:bidi w:val="0"/>
              <w:spacing w:before="0" w:after="0"/>
              <w:jc w:val="left"/>
              <w:rPr/>
            </w:pPr>
            <w:r>
              <w:rPr/>
              <w:t>Andrew Y 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3"/>
        <w:gridCol w:w="1439"/>
        <w:gridCol w:w="1148"/>
        <w:gridCol w:w="1440"/>
        <w:gridCol w:w="1533"/>
        <w:gridCol w:w="1555"/>
        <w:gridCol w:w="1387"/>
      </w:tblGrid>
      <w:tr>
        <w:trPr/>
        <w:tc>
          <w:tcPr>
            <w:tcW w:w="1703" w:type="dxa"/>
            <w:tcBorders/>
            <w:vAlign w:val="center"/>
          </w:tcPr>
          <w:p>
            <w:pPr>
              <w:pStyle w:val="TableHeading"/>
              <w:suppressLineNumbers/>
              <w:bidi w:val="0"/>
              <w:spacing w:before="0" w:after="283"/>
              <w:jc w:val="center"/>
              <w:rPr/>
            </w:pPr>
            <w:r>
              <w:rPr/>
              <w:t>Title of the Class of Securities To Be Sold</w:t>
            </w:r>
          </w:p>
        </w:tc>
        <w:tc>
          <w:tcPr>
            <w:tcW w:w="1439"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703" w:type="dxa"/>
            <w:tcBorders/>
            <w:vAlign w:val="center"/>
          </w:tcPr>
          <w:p>
            <w:pPr>
              <w:pStyle w:val="TableContents"/>
              <w:bidi w:val="0"/>
              <w:spacing w:before="0" w:after="283"/>
              <w:jc w:val="left"/>
              <w:rPr/>
            </w:pPr>
            <w:r>
              <w:rPr/>
              <w:t>American Depositary Shares, each representing 2 class A Ordinary Shares</w:t>
            </w:r>
          </w:p>
        </w:tc>
        <w:tc>
          <w:tcPr>
            <w:tcW w:w="1439" w:type="dxa"/>
            <w:tcBorders/>
            <w:vAlign w:val="center"/>
          </w:tcPr>
          <w:p>
            <w:pPr>
              <w:pStyle w:val="TableContents"/>
              <w:bidi w:val="0"/>
              <w:spacing w:before="0" w:after="0"/>
              <w:jc w:val="left"/>
              <w:rPr/>
            </w:pPr>
            <w:r>
              <w:rPr/>
              <w:t>UBS Securities LLC</w:t>
              <w:br/>
              <w:t>1285 Avenue of the Americas</w:t>
              <w:br/>
              <w:t>New York   NY   10019</w:t>
            </w:r>
          </w:p>
        </w:tc>
        <w:tc>
          <w:tcPr>
            <w:tcW w:w="1148" w:type="dxa"/>
            <w:tcBorders/>
            <w:vAlign w:val="center"/>
          </w:tcPr>
          <w:p>
            <w:pPr>
              <w:pStyle w:val="TableContents"/>
              <w:bidi w:val="0"/>
              <w:spacing w:before="0" w:after="283"/>
              <w:jc w:val="left"/>
              <w:rPr/>
            </w:pPr>
            <w:r>
              <w:rPr/>
              <w:t>656700</w:t>
            </w:r>
          </w:p>
        </w:tc>
        <w:tc>
          <w:tcPr>
            <w:tcW w:w="1440" w:type="dxa"/>
            <w:tcBorders/>
            <w:vAlign w:val="center"/>
          </w:tcPr>
          <w:p>
            <w:pPr>
              <w:pStyle w:val="TableContents"/>
              <w:bidi w:val="0"/>
              <w:spacing w:before="0" w:after="283"/>
              <w:jc w:val="left"/>
              <w:rPr/>
            </w:pPr>
            <w:r>
              <w:rPr/>
              <w:t>5312703.00</w:t>
            </w:r>
          </w:p>
        </w:tc>
        <w:tc>
          <w:tcPr>
            <w:tcW w:w="1533" w:type="dxa"/>
            <w:tcBorders/>
            <w:vAlign w:val="center"/>
          </w:tcPr>
          <w:p>
            <w:pPr>
              <w:pStyle w:val="TableContents"/>
              <w:bidi w:val="0"/>
              <w:spacing w:before="0" w:after="283"/>
              <w:jc w:val="left"/>
              <w:rPr/>
            </w:pPr>
            <w:r>
              <w:rPr/>
              <w:t>243165684</w:t>
            </w:r>
          </w:p>
        </w:tc>
        <w:tc>
          <w:tcPr>
            <w:tcW w:w="1555" w:type="dxa"/>
            <w:tcBorders/>
            <w:vAlign w:val="center"/>
          </w:tcPr>
          <w:p>
            <w:pPr>
              <w:pStyle w:val="TableContents"/>
              <w:bidi w:val="0"/>
              <w:spacing w:before="0" w:after="283"/>
              <w:jc w:val="left"/>
              <w:rPr/>
            </w:pPr>
            <w:r>
              <w:rPr/>
              <w:t>09/24/2026</w:t>
            </w:r>
          </w:p>
        </w:tc>
        <w:tc>
          <w:tcPr>
            <w:tcW w:w="138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1"/>
        <w:gridCol w:w="1120"/>
        <w:gridCol w:w="1458"/>
        <w:gridCol w:w="1189"/>
        <w:gridCol w:w="523"/>
        <w:gridCol w:w="1120"/>
        <w:gridCol w:w="1171"/>
        <w:gridCol w:w="1061"/>
        <w:gridCol w:w="1182"/>
      </w:tblGrid>
      <w:tr>
        <w:trPr/>
        <w:tc>
          <w:tcPr>
            <w:tcW w:w="1381"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58" w:type="dxa"/>
            <w:tcBorders/>
            <w:vAlign w:val="center"/>
          </w:tcPr>
          <w:p>
            <w:pPr>
              <w:pStyle w:val="TableHeading"/>
              <w:suppressLineNumbers/>
              <w:bidi w:val="0"/>
              <w:spacing w:before="0" w:after="283"/>
              <w:jc w:val="center"/>
              <w:rPr/>
            </w:pPr>
            <w:r>
              <w:rPr/>
              <w:t>Nature of Acquisition Transaction</w:t>
            </w:r>
          </w:p>
        </w:tc>
        <w:tc>
          <w:tcPr>
            <w:tcW w:w="118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1"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1" w:type="dxa"/>
            <w:tcBorders/>
            <w:vAlign w:val="center"/>
          </w:tcPr>
          <w:p>
            <w:pPr>
              <w:pStyle w:val="TableContents"/>
              <w:bidi w:val="0"/>
              <w:spacing w:before="0" w:after="283"/>
              <w:jc w:val="left"/>
              <w:rPr/>
            </w:pPr>
            <w:r>
              <w:rPr/>
              <w:t>American Depositary Shares, each representing 2 class A Ordinary Shares</w:t>
            </w:r>
          </w:p>
        </w:tc>
        <w:tc>
          <w:tcPr>
            <w:tcW w:w="1120" w:type="dxa"/>
            <w:tcBorders/>
            <w:vAlign w:val="center"/>
          </w:tcPr>
          <w:p>
            <w:pPr>
              <w:pStyle w:val="TableContents"/>
              <w:bidi w:val="0"/>
              <w:spacing w:before="0" w:after="283"/>
              <w:jc w:val="left"/>
              <w:rPr/>
            </w:pPr>
            <w:r>
              <w:rPr/>
              <w:t>06/27/2023</w:t>
            </w:r>
          </w:p>
        </w:tc>
        <w:tc>
          <w:tcPr>
            <w:tcW w:w="1458" w:type="dxa"/>
            <w:tcBorders/>
            <w:vAlign w:val="center"/>
          </w:tcPr>
          <w:p>
            <w:pPr>
              <w:pStyle w:val="TableContents"/>
              <w:bidi w:val="0"/>
              <w:spacing w:before="0" w:after="283"/>
              <w:jc w:val="left"/>
              <w:rPr/>
            </w:pPr>
            <w:r>
              <w:rPr/>
              <w:t>Purchased from public market</w:t>
            </w:r>
          </w:p>
        </w:tc>
        <w:tc>
          <w:tcPr>
            <w:tcW w:w="1189" w:type="dxa"/>
            <w:tcBorders/>
            <w:vAlign w:val="center"/>
          </w:tcPr>
          <w:p>
            <w:pPr>
              <w:pStyle w:val="TableContents"/>
              <w:bidi w:val="0"/>
              <w:spacing w:before="0" w:after="283"/>
              <w:jc w:val="left"/>
              <w:rPr/>
            </w:pPr>
            <w:r>
              <w:rPr/>
              <w:t>Morning Star Resources Limited</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156700</w:t>
            </w:r>
          </w:p>
        </w:tc>
        <w:tc>
          <w:tcPr>
            <w:tcW w:w="1061" w:type="dxa"/>
            <w:tcBorders/>
            <w:vAlign w:val="center"/>
          </w:tcPr>
          <w:p>
            <w:pPr>
              <w:pStyle w:val="TableContents"/>
              <w:bidi w:val="0"/>
              <w:spacing w:before="0" w:after="283"/>
              <w:jc w:val="left"/>
              <w:rPr/>
            </w:pPr>
            <w:r>
              <w:rPr/>
              <w:t>06/29/2023</w:t>
            </w:r>
          </w:p>
        </w:tc>
        <w:tc>
          <w:tcPr>
            <w:tcW w:w="1182" w:type="dxa"/>
            <w:tcBorders/>
            <w:vAlign w:val="center"/>
          </w:tcPr>
          <w:p>
            <w:pPr>
              <w:pStyle w:val="TableContents"/>
              <w:bidi w:val="0"/>
              <w:spacing w:before="0" w:after="283"/>
              <w:jc w:val="left"/>
              <w:rPr/>
            </w:pPr>
            <w:r>
              <w:rPr/>
              <w:t>Cash</w:t>
            </w:r>
          </w:p>
        </w:tc>
      </w:tr>
      <w:tr>
        <w:trPr/>
        <w:tc>
          <w:tcPr>
            <w:tcW w:w="1381" w:type="dxa"/>
            <w:tcBorders/>
            <w:vAlign w:val="center"/>
          </w:tcPr>
          <w:p>
            <w:pPr>
              <w:pStyle w:val="TableContents"/>
              <w:bidi w:val="0"/>
              <w:spacing w:before="0" w:after="283"/>
              <w:jc w:val="left"/>
              <w:rPr/>
            </w:pPr>
            <w:r>
              <w:rPr/>
              <w:t>American Depositary Shares, each representing 2 class A Ordinary Shares</w:t>
            </w:r>
          </w:p>
        </w:tc>
        <w:tc>
          <w:tcPr>
            <w:tcW w:w="1120" w:type="dxa"/>
            <w:tcBorders/>
            <w:vAlign w:val="center"/>
          </w:tcPr>
          <w:p>
            <w:pPr>
              <w:pStyle w:val="TableContents"/>
              <w:bidi w:val="0"/>
              <w:spacing w:before="0" w:after="283"/>
              <w:jc w:val="left"/>
              <w:rPr/>
            </w:pPr>
            <w:r>
              <w:rPr/>
              <w:t>01/03/2020</w:t>
            </w:r>
          </w:p>
        </w:tc>
        <w:tc>
          <w:tcPr>
            <w:tcW w:w="1458" w:type="dxa"/>
            <w:tcBorders/>
            <w:vAlign w:val="center"/>
          </w:tcPr>
          <w:p>
            <w:pPr>
              <w:pStyle w:val="TableContents"/>
              <w:bidi w:val="0"/>
              <w:spacing w:before="0" w:after="283"/>
              <w:jc w:val="left"/>
              <w:rPr/>
            </w:pPr>
            <w:r>
              <w:rPr/>
              <w:t>Purchased from public market</w:t>
            </w:r>
          </w:p>
        </w:tc>
        <w:tc>
          <w:tcPr>
            <w:tcW w:w="1189" w:type="dxa"/>
            <w:tcBorders/>
            <w:vAlign w:val="center"/>
          </w:tcPr>
          <w:p>
            <w:pPr>
              <w:pStyle w:val="TableContents"/>
              <w:bidi w:val="0"/>
              <w:spacing w:before="0" w:after="283"/>
              <w:jc w:val="left"/>
              <w:rPr/>
            </w:pPr>
            <w:r>
              <w:rPr/>
              <w:t>Morning Star Resources Limited</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141085</w:t>
            </w:r>
          </w:p>
        </w:tc>
        <w:tc>
          <w:tcPr>
            <w:tcW w:w="1061" w:type="dxa"/>
            <w:tcBorders/>
            <w:vAlign w:val="center"/>
          </w:tcPr>
          <w:p>
            <w:pPr>
              <w:pStyle w:val="TableContents"/>
              <w:bidi w:val="0"/>
              <w:spacing w:before="0" w:after="283"/>
              <w:jc w:val="left"/>
              <w:rPr/>
            </w:pPr>
            <w:r>
              <w:rPr/>
              <w:t>01/07/2020</w:t>
            </w:r>
          </w:p>
        </w:tc>
        <w:tc>
          <w:tcPr>
            <w:tcW w:w="1182" w:type="dxa"/>
            <w:tcBorders/>
            <w:vAlign w:val="center"/>
          </w:tcPr>
          <w:p>
            <w:pPr>
              <w:pStyle w:val="TableContents"/>
              <w:bidi w:val="0"/>
              <w:spacing w:before="0" w:after="283"/>
              <w:jc w:val="left"/>
              <w:rPr/>
            </w:pPr>
            <w:r>
              <w:rPr/>
              <w:t>Cash</w:t>
            </w:r>
          </w:p>
        </w:tc>
      </w:tr>
      <w:tr>
        <w:trPr/>
        <w:tc>
          <w:tcPr>
            <w:tcW w:w="1381" w:type="dxa"/>
            <w:tcBorders/>
            <w:vAlign w:val="center"/>
          </w:tcPr>
          <w:p>
            <w:pPr>
              <w:pStyle w:val="TableContents"/>
              <w:bidi w:val="0"/>
              <w:spacing w:before="0" w:after="283"/>
              <w:jc w:val="left"/>
              <w:rPr/>
            </w:pPr>
            <w:r>
              <w:rPr/>
              <w:t>American Depositary Shares, each representing 2 class A Ordinary Shares</w:t>
            </w:r>
          </w:p>
        </w:tc>
        <w:tc>
          <w:tcPr>
            <w:tcW w:w="1120" w:type="dxa"/>
            <w:tcBorders/>
            <w:vAlign w:val="center"/>
          </w:tcPr>
          <w:p>
            <w:pPr>
              <w:pStyle w:val="TableContents"/>
              <w:bidi w:val="0"/>
              <w:spacing w:before="0" w:after="283"/>
              <w:jc w:val="left"/>
              <w:rPr/>
            </w:pPr>
            <w:r>
              <w:rPr/>
              <w:t>12/31/2019</w:t>
            </w:r>
          </w:p>
        </w:tc>
        <w:tc>
          <w:tcPr>
            <w:tcW w:w="1458" w:type="dxa"/>
            <w:tcBorders/>
            <w:vAlign w:val="center"/>
          </w:tcPr>
          <w:p>
            <w:pPr>
              <w:pStyle w:val="TableContents"/>
              <w:bidi w:val="0"/>
              <w:spacing w:before="0" w:after="283"/>
              <w:jc w:val="left"/>
              <w:rPr/>
            </w:pPr>
            <w:r>
              <w:rPr/>
              <w:t>Purchased from public market</w:t>
            </w:r>
          </w:p>
        </w:tc>
        <w:tc>
          <w:tcPr>
            <w:tcW w:w="1189" w:type="dxa"/>
            <w:tcBorders/>
            <w:vAlign w:val="center"/>
          </w:tcPr>
          <w:p>
            <w:pPr>
              <w:pStyle w:val="TableContents"/>
              <w:bidi w:val="0"/>
              <w:spacing w:before="0" w:after="283"/>
              <w:jc w:val="left"/>
              <w:rPr/>
            </w:pPr>
            <w:r>
              <w:rPr/>
              <w:t>Morning Star Resources Limited</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62440</w:t>
            </w:r>
          </w:p>
        </w:tc>
        <w:tc>
          <w:tcPr>
            <w:tcW w:w="1061" w:type="dxa"/>
            <w:tcBorders/>
            <w:vAlign w:val="center"/>
          </w:tcPr>
          <w:p>
            <w:pPr>
              <w:pStyle w:val="TableContents"/>
              <w:bidi w:val="0"/>
              <w:spacing w:before="0" w:after="283"/>
              <w:jc w:val="left"/>
              <w:rPr/>
            </w:pPr>
            <w:r>
              <w:rPr/>
              <w:t>01/03/2020</w:t>
            </w:r>
          </w:p>
        </w:tc>
        <w:tc>
          <w:tcPr>
            <w:tcW w:w="1182" w:type="dxa"/>
            <w:tcBorders/>
            <w:vAlign w:val="center"/>
          </w:tcPr>
          <w:p>
            <w:pPr>
              <w:pStyle w:val="TableContents"/>
              <w:bidi w:val="0"/>
              <w:spacing w:before="0" w:after="283"/>
              <w:jc w:val="left"/>
              <w:rPr/>
            </w:pPr>
            <w:r>
              <w:rPr/>
              <w:t>Cash</w:t>
            </w:r>
          </w:p>
        </w:tc>
      </w:tr>
      <w:tr>
        <w:trPr/>
        <w:tc>
          <w:tcPr>
            <w:tcW w:w="1381" w:type="dxa"/>
            <w:tcBorders/>
            <w:vAlign w:val="center"/>
          </w:tcPr>
          <w:p>
            <w:pPr>
              <w:pStyle w:val="TableContents"/>
              <w:bidi w:val="0"/>
              <w:spacing w:before="0" w:after="283"/>
              <w:jc w:val="left"/>
              <w:rPr/>
            </w:pPr>
            <w:r>
              <w:rPr/>
              <w:t>American Depositary Shares, each representing 2 class A Ordinary Shares</w:t>
            </w:r>
          </w:p>
        </w:tc>
        <w:tc>
          <w:tcPr>
            <w:tcW w:w="1120" w:type="dxa"/>
            <w:tcBorders/>
            <w:vAlign w:val="center"/>
          </w:tcPr>
          <w:p>
            <w:pPr>
              <w:pStyle w:val="TableContents"/>
              <w:bidi w:val="0"/>
              <w:spacing w:before="0" w:after="283"/>
              <w:jc w:val="left"/>
              <w:rPr/>
            </w:pPr>
            <w:r>
              <w:rPr/>
              <w:t>12/30/2019</w:t>
            </w:r>
          </w:p>
        </w:tc>
        <w:tc>
          <w:tcPr>
            <w:tcW w:w="1458" w:type="dxa"/>
            <w:tcBorders/>
            <w:vAlign w:val="center"/>
          </w:tcPr>
          <w:p>
            <w:pPr>
              <w:pStyle w:val="TableContents"/>
              <w:bidi w:val="0"/>
              <w:spacing w:before="0" w:after="283"/>
              <w:jc w:val="left"/>
              <w:rPr/>
            </w:pPr>
            <w:r>
              <w:rPr/>
              <w:t>Purchased from public market</w:t>
            </w:r>
          </w:p>
        </w:tc>
        <w:tc>
          <w:tcPr>
            <w:tcW w:w="1189" w:type="dxa"/>
            <w:tcBorders/>
            <w:vAlign w:val="center"/>
          </w:tcPr>
          <w:p>
            <w:pPr>
              <w:pStyle w:val="TableContents"/>
              <w:bidi w:val="0"/>
              <w:spacing w:before="0" w:after="283"/>
              <w:jc w:val="left"/>
              <w:rPr/>
            </w:pPr>
            <w:r>
              <w:rPr/>
              <w:t>Morning Star Resources Limited</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296475</w:t>
            </w:r>
          </w:p>
        </w:tc>
        <w:tc>
          <w:tcPr>
            <w:tcW w:w="1061" w:type="dxa"/>
            <w:tcBorders/>
            <w:vAlign w:val="center"/>
          </w:tcPr>
          <w:p>
            <w:pPr>
              <w:pStyle w:val="TableContents"/>
              <w:bidi w:val="0"/>
              <w:spacing w:before="0" w:after="283"/>
              <w:jc w:val="left"/>
              <w:rPr/>
            </w:pPr>
            <w:r>
              <w:rPr/>
              <w:t>01/02/2020</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66"/>
        <w:gridCol w:w="5439"/>
      </w:tblGrid>
      <w:tr>
        <w:trPr/>
        <w:tc>
          <w:tcPr>
            <w:tcW w:w="4766" w:type="dxa"/>
            <w:tcBorders/>
            <w:vAlign w:val="center"/>
          </w:tcPr>
          <w:p>
            <w:pPr>
              <w:pStyle w:val="TableContents"/>
              <w:bidi w:val="0"/>
              <w:spacing w:before="0" w:after="283"/>
              <w:jc w:val="left"/>
              <w:rPr/>
            </w:pPr>
            <w:r>
              <w:rPr/>
              <w:t>Remarks</w:t>
            </w:r>
          </w:p>
        </w:tc>
        <w:tc>
          <w:tcPr>
            <w:tcW w:w="5439" w:type="dxa"/>
            <w:tcBorders/>
            <w:vAlign w:val="center"/>
          </w:tcPr>
          <w:p>
            <w:pPr>
              <w:pStyle w:val="TableContents"/>
              <w:bidi w:val="0"/>
              <w:spacing w:before="0" w:after="283"/>
              <w:jc w:val="left"/>
              <w:rPr>
                <w:sz w:val="4"/>
                <w:szCs w:val="4"/>
              </w:rPr>
            </w:pPr>
            <w:r>
              <w:rPr>
                <w:sz w:val="4"/>
                <w:szCs w:val="4"/>
              </w:rPr>
            </w:r>
          </w:p>
        </w:tc>
      </w:tr>
      <w:tr>
        <w:trPr/>
        <w:tc>
          <w:tcPr>
            <w:tcW w:w="4766" w:type="dxa"/>
            <w:tcBorders/>
            <w:vAlign w:val="center"/>
          </w:tcPr>
          <w:p>
            <w:pPr>
              <w:pStyle w:val="TableContents"/>
              <w:bidi w:val="0"/>
              <w:spacing w:before="0" w:after="283"/>
              <w:jc w:val="left"/>
              <w:rPr/>
            </w:pPr>
            <w:r>
              <w:rPr/>
              <w:t>Date of Notice</w:t>
            </w:r>
          </w:p>
        </w:tc>
        <w:tc>
          <w:tcPr>
            <w:tcW w:w="5439" w:type="dxa"/>
            <w:tcBorders/>
            <w:vAlign w:val="center"/>
          </w:tcPr>
          <w:p>
            <w:pPr>
              <w:pStyle w:val="TableContents"/>
              <w:bidi w:val="0"/>
              <w:spacing w:before="0" w:after="0"/>
              <w:jc w:val="left"/>
              <w:rPr/>
            </w:pPr>
            <w:r>
              <w:rPr/>
              <w:t>09/24/2026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66" w:type="dxa"/>
            <w:tcBorders/>
            <w:vAlign w:val="center"/>
          </w:tcPr>
          <w:p>
            <w:pPr>
              <w:pStyle w:val="TableContents"/>
              <w:bidi w:val="0"/>
              <w:spacing w:before="0" w:after="283"/>
              <w:jc w:val="left"/>
              <w:rPr/>
            </w:pPr>
            <w:r>
              <w:rPr/>
              <w:t>Signature</w:t>
            </w:r>
          </w:p>
        </w:tc>
        <w:tc>
          <w:tcPr>
            <w:tcW w:w="5439" w:type="dxa"/>
            <w:tcBorders/>
            <w:vAlign w:val="center"/>
          </w:tcPr>
          <w:p>
            <w:pPr>
              <w:pStyle w:val="TableContents"/>
              <w:bidi w:val="0"/>
              <w:spacing w:before="0" w:after="0"/>
              <w:jc w:val="left"/>
              <w:rPr/>
            </w:pPr>
            <w:r>
              <w:rPr/>
              <w:t>/s/ Andrew Y 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3462</Characters>
  <CharactersWithSpaces>4052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